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C8A7D" w14:textId="77777777" w:rsidR="002035A3" w:rsidRDefault="002035A3" w:rsidP="002035A3">
      <w:pPr>
        <w:spacing w:after="156" w:line="259" w:lineRule="auto"/>
        <w:ind w:left="0" w:right="1252" w:firstLine="0"/>
        <w:jc w:val="right"/>
      </w:pPr>
      <w:r>
        <w:rPr>
          <w:b/>
        </w:rPr>
        <w:t xml:space="preserve">BGCSE Mathematics: Paper 1 and Paper 2 (Core Level) </w:t>
      </w:r>
    </w:p>
    <w:p w14:paraId="54D9C93B" w14:textId="77777777" w:rsidR="002035A3" w:rsidRDefault="002035A3" w:rsidP="002035A3">
      <w:pPr>
        <w:spacing w:after="158" w:line="259" w:lineRule="auto"/>
        <w:ind w:left="546"/>
        <w:jc w:val="center"/>
      </w:pPr>
      <w:r>
        <w:rPr>
          <w:b/>
        </w:rPr>
        <w:t xml:space="preserve">The Tutoring Station </w:t>
      </w:r>
    </w:p>
    <w:p w14:paraId="4209C4E2" w14:textId="77777777" w:rsidR="002035A3" w:rsidRDefault="002035A3" w:rsidP="002035A3">
      <w:pPr>
        <w:spacing w:after="157"/>
      </w:pPr>
      <w:r>
        <w:t xml:space="preserve">Instructor: Mr. Sachin Lewis </w:t>
      </w:r>
    </w:p>
    <w:p w14:paraId="0BD2F3E3" w14:textId="77777777" w:rsidR="002035A3" w:rsidRDefault="002035A3" w:rsidP="002035A3">
      <w:pPr>
        <w:spacing w:after="160" w:line="259" w:lineRule="auto"/>
        <w:ind w:left="595" w:firstLine="0"/>
        <w:jc w:val="center"/>
      </w:pPr>
      <w:r>
        <w:t xml:space="preserve"> </w:t>
      </w:r>
    </w:p>
    <w:p w14:paraId="36E30084" w14:textId="77777777" w:rsidR="002035A3" w:rsidRDefault="002035A3" w:rsidP="002035A3">
      <w:pPr>
        <w:spacing w:after="161" w:line="259" w:lineRule="auto"/>
        <w:ind w:left="-5"/>
      </w:pPr>
      <w:r>
        <w:rPr>
          <w:b/>
        </w:rPr>
        <w:t xml:space="preserve">Supplementary Materials: </w:t>
      </w:r>
    </w:p>
    <w:p w14:paraId="3D979282" w14:textId="77777777" w:rsidR="002035A3" w:rsidRDefault="002035A3" w:rsidP="002035A3">
      <w:pPr>
        <w:spacing w:after="157"/>
        <w:ind w:left="10"/>
      </w:pPr>
      <w:r>
        <w:t xml:space="preserve">~ Scientific Calculator </w:t>
      </w:r>
    </w:p>
    <w:p w14:paraId="7ADC54CC" w14:textId="77777777" w:rsidR="002035A3" w:rsidRDefault="002035A3" w:rsidP="002035A3">
      <w:pPr>
        <w:spacing w:after="160" w:line="259" w:lineRule="auto"/>
        <w:ind w:left="0" w:firstLine="0"/>
      </w:pPr>
      <w:r>
        <w:t xml:space="preserve"> </w:t>
      </w:r>
    </w:p>
    <w:p w14:paraId="71AE1290" w14:textId="77777777" w:rsidR="002035A3" w:rsidRDefault="002035A3" w:rsidP="002035A3">
      <w:pPr>
        <w:spacing w:after="161" w:line="259" w:lineRule="auto"/>
        <w:ind w:left="-5"/>
      </w:pPr>
      <w:r>
        <w:rPr>
          <w:b/>
        </w:rPr>
        <w:t xml:space="preserve">Course Requirements: </w:t>
      </w:r>
    </w:p>
    <w:p w14:paraId="3E0B1347" w14:textId="77777777" w:rsidR="002035A3" w:rsidRDefault="002035A3" w:rsidP="002035A3">
      <w:pPr>
        <w:spacing w:after="161" w:line="259" w:lineRule="auto"/>
        <w:ind w:left="-5"/>
      </w:pPr>
      <w:r>
        <w:rPr>
          <w:b/>
        </w:rPr>
        <w:t xml:space="preserve">~ Complete all assignments </w:t>
      </w:r>
      <w:r>
        <w:t xml:space="preserve">in a timely fashion </w:t>
      </w:r>
    </w:p>
    <w:p w14:paraId="49EF5319" w14:textId="77777777" w:rsidR="002035A3" w:rsidRDefault="002035A3" w:rsidP="002035A3">
      <w:pPr>
        <w:spacing w:after="162"/>
        <w:ind w:left="10"/>
      </w:pPr>
      <w:r>
        <w:t xml:space="preserve">~ Participate in live ZOOM conferences </w:t>
      </w:r>
    </w:p>
    <w:p w14:paraId="7D53CAC8" w14:textId="77777777" w:rsidR="002035A3" w:rsidRDefault="002035A3" w:rsidP="002035A3">
      <w:pPr>
        <w:spacing w:after="156" w:line="259" w:lineRule="auto"/>
        <w:ind w:left="0" w:firstLine="0"/>
      </w:pPr>
      <w:r>
        <w:t xml:space="preserve"> </w:t>
      </w:r>
    </w:p>
    <w:p w14:paraId="12975FA8" w14:textId="5479160C" w:rsidR="002035A3" w:rsidRDefault="002035A3" w:rsidP="002035A3">
      <w:pPr>
        <w:spacing w:after="160" w:line="259" w:lineRule="auto"/>
        <w:ind w:left="0" w:firstLine="0"/>
        <w:rPr>
          <w:bCs/>
          <w:u w:color="000000"/>
        </w:rPr>
      </w:pPr>
      <w:r w:rsidRPr="002035A3">
        <w:rPr>
          <w:bCs/>
          <w:u w:color="000000"/>
        </w:rPr>
        <w:t>The course is split into two parts, each covering a variety of topics.</w:t>
      </w:r>
      <w:r w:rsidRPr="002035A3">
        <w:rPr>
          <w:bCs/>
          <w:u w:color="000000"/>
        </w:rPr>
        <w:t xml:space="preserve"> There will be two tests and a ZOOM session before each test to prepare students. This course mainly focuses on concepts found in BGCSE Paper 1 with some overlap of Paper 2. Therefore, the final test will be a past BGCSE Paper 1.</w:t>
      </w:r>
    </w:p>
    <w:p w14:paraId="444FA087" w14:textId="77777777" w:rsidR="002035A3" w:rsidRPr="002035A3" w:rsidRDefault="002035A3" w:rsidP="002035A3">
      <w:pPr>
        <w:spacing w:after="160" w:line="259" w:lineRule="auto"/>
        <w:ind w:left="0" w:firstLine="0"/>
        <w:rPr>
          <w:bCs/>
        </w:rPr>
      </w:pPr>
    </w:p>
    <w:p w14:paraId="543D7364" w14:textId="2BCC6548" w:rsidR="002035A3" w:rsidRDefault="002035A3" w:rsidP="002035A3">
      <w:pPr>
        <w:tabs>
          <w:tab w:val="center" w:pos="2880"/>
          <w:tab w:val="center" w:pos="3600"/>
          <w:tab w:val="center" w:pos="4320"/>
          <w:tab w:val="center" w:pos="5040"/>
          <w:tab w:val="center" w:pos="6000"/>
        </w:tabs>
        <w:spacing w:after="161" w:line="259" w:lineRule="auto"/>
        <w:ind w:left="-15" w:firstLine="0"/>
      </w:pPr>
      <w:r>
        <w:rPr>
          <w:b/>
        </w:rPr>
        <w:t xml:space="preserve">Topics covered: Part 1 </w:t>
      </w:r>
      <w:r>
        <w:rPr>
          <w:b/>
        </w:rPr>
        <w:t>Test 1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0444BB">
        <w:rPr>
          <w:b/>
        </w:rPr>
        <w:t>35</w:t>
      </w:r>
      <w:r>
        <w:rPr>
          <w:b/>
        </w:rPr>
        <w:t xml:space="preserve">% </w:t>
      </w:r>
    </w:p>
    <w:p w14:paraId="5480A87B" w14:textId="77777777" w:rsidR="002035A3" w:rsidRDefault="002035A3" w:rsidP="002035A3">
      <w:pPr>
        <w:numPr>
          <w:ilvl w:val="0"/>
          <w:numId w:val="1"/>
        </w:numPr>
        <w:ind w:hanging="360"/>
      </w:pPr>
      <w:r>
        <w:t xml:space="preserve">Types of numbers </w:t>
      </w:r>
    </w:p>
    <w:p w14:paraId="66CC58C3" w14:textId="77777777" w:rsidR="002035A3" w:rsidRDefault="002035A3" w:rsidP="002035A3">
      <w:pPr>
        <w:numPr>
          <w:ilvl w:val="0"/>
          <w:numId w:val="1"/>
        </w:numPr>
        <w:ind w:hanging="360"/>
      </w:pPr>
      <w:r>
        <w:t xml:space="preserve">Set notation and language </w:t>
      </w:r>
    </w:p>
    <w:p w14:paraId="48762820" w14:textId="77777777" w:rsidR="002035A3" w:rsidRDefault="002035A3" w:rsidP="002035A3">
      <w:pPr>
        <w:numPr>
          <w:ilvl w:val="0"/>
          <w:numId w:val="1"/>
        </w:numPr>
        <w:ind w:hanging="360"/>
      </w:pPr>
      <w:r>
        <w:t xml:space="preserve">Square, square root, cube and cube root </w:t>
      </w:r>
    </w:p>
    <w:p w14:paraId="77EE340E" w14:textId="77777777" w:rsidR="002035A3" w:rsidRDefault="002035A3" w:rsidP="002035A3">
      <w:pPr>
        <w:numPr>
          <w:ilvl w:val="0"/>
          <w:numId w:val="1"/>
        </w:numPr>
        <w:ind w:hanging="360"/>
      </w:pPr>
      <w:r>
        <w:t xml:space="preserve">Directed numbers </w:t>
      </w:r>
    </w:p>
    <w:p w14:paraId="084FF486" w14:textId="77777777" w:rsidR="002035A3" w:rsidRDefault="002035A3" w:rsidP="002035A3">
      <w:pPr>
        <w:numPr>
          <w:ilvl w:val="0"/>
          <w:numId w:val="1"/>
        </w:numPr>
        <w:ind w:hanging="360"/>
      </w:pPr>
      <w:r>
        <w:t xml:space="preserve">Common fractions, decimal fractions and percentages. </w:t>
      </w:r>
    </w:p>
    <w:p w14:paraId="7E6480D5" w14:textId="77777777" w:rsidR="002035A3" w:rsidRDefault="002035A3" w:rsidP="002035A3">
      <w:pPr>
        <w:numPr>
          <w:ilvl w:val="0"/>
          <w:numId w:val="1"/>
        </w:numPr>
        <w:ind w:hanging="360"/>
      </w:pPr>
      <w:r>
        <w:t xml:space="preserve">Comparing quantities </w:t>
      </w:r>
    </w:p>
    <w:p w14:paraId="70AF6882" w14:textId="77777777" w:rsidR="002035A3" w:rsidRDefault="002035A3" w:rsidP="002035A3">
      <w:pPr>
        <w:numPr>
          <w:ilvl w:val="0"/>
          <w:numId w:val="1"/>
        </w:numPr>
        <w:ind w:hanging="360"/>
      </w:pPr>
      <w:r>
        <w:t xml:space="preserve">Scientific notation </w:t>
      </w:r>
    </w:p>
    <w:p w14:paraId="14492A42" w14:textId="77777777" w:rsidR="002035A3" w:rsidRDefault="002035A3" w:rsidP="002035A3">
      <w:pPr>
        <w:numPr>
          <w:ilvl w:val="0"/>
          <w:numId w:val="1"/>
        </w:numPr>
        <w:ind w:hanging="360"/>
      </w:pPr>
      <w:r>
        <w:t xml:space="preserve">The four rules (order of operations) </w:t>
      </w:r>
    </w:p>
    <w:p w14:paraId="55E6D029" w14:textId="77777777" w:rsidR="002035A3" w:rsidRDefault="002035A3" w:rsidP="002035A3">
      <w:pPr>
        <w:numPr>
          <w:ilvl w:val="0"/>
          <w:numId w:val="1"/>
        </w:numPr>
        <w:ind w:hanging="360"/>
      </w:pPr>
      <w:r>
        <w:t xml:space="preserve">Estimation </w:t>
      </w:r>
    </w:p>
    <w:p w14:paraId="12CC98DA" w14:textId="77777777" w:rsidR="002035A3" w:rsidRDefault="002035A3" w:rsidP="002035A3">
      <w:pPr>
        <w:numPr>
          <w:ilvl w:val="0"/>
          <w:numId w:val="1"/>
        </w:numPr>
        <w:ind w:hanging="360"/>
      </w:pPr>
      <w:r>
        <w:t xml:space="preserve">Limits of accuracy </w:t>
      </w:r>
    </w:p>
    <w:p w14:paraId="4E10A282" w14:textId="77777777" w:rsidR="002035A3" w:rsidRDefault="002035A3" w:rsidP="002035A3">
      <w:pPr>
        <w:numPr>
          <w:ilvl w:val="0"/>
          <w:numId w:val="1"/>
        </w:numPr>
        <w:ind w:hanging="360"/>
      </w:pPr>
      <w:r>
        <w:t xml:space="preserve">Ratio, Proportion and rate </w:t>
      </w:r>
    </w:p>
    <w:p w14:paraId="6F3741B8" w14:textId="77777777" w:rsidR="002035A3" w:rsidRDefault="002035A3" w:rsidP="002035A3">
      <w:pPr>
        <w:numPr>
          <w:ilvl w:val="0"/>
          <w:numId w:val="1"/>
        </w:numPr>
        <w:spacing w:after="162"/>
        <w:ind w:hanging="360"/>
      </w:pPr>
      <w:r>
        <w:t xml:space="preserve">Percentages </w:t>
      </w:r>
    </w:p>
    <w:p w14:paraId="35E130A5" w14:textId="77777777" w:rsidR="002035A3" w:rsidRDefault="002035A3" w:rsidP="002035A3">
      <w:pPr>
        <w:spacing w:after="156" w:line="259" w:lineRule="auto"/>
        <w:ind w:left="0" w:firstLine="0"/>
      </w:pPr>
      <w:r>
        <w:t xml:space="preserve"> </w:t>
      </w:r>
    </w:p>
    <w:p w14:paraId="1B140D13" w14:textId="1686B4A9" w:rsidR="002035A3" w:rsidRDefault="002035A3" w:rsidP="002035A3">
      <w:pPr>
        <w:tabs>
          <w:tab w:val="center" w:pos="2880"/>
          <w:tab w:val="center" w:pos="3600"/>
          <w:tab w:val="center" w:pos="4320"/>
          <w:tab w:val="center" w:pos="5040"/>
          <w:tab w:val="center" w:pos="6000"/>
        </w:tabs>
        <w:spacing w:after="161" w:line="259" w:lineRule="auto"/>
        <w:ind w:left="-15" w:firstLine="0"/>
      </w:pPr>
      <w:r>
        <w:rPr>
          <w:b/>
        </w:rPr>
        <w:t xml:space="preserve">Topics covered: Part </w:t>
      </w:r>
      <w:r>
        <w:rPr>
          <w:b/>
        </w:rPr>
        <w:t>1 Test 2</w:t>
      </w:r>
      <w:r>
        <w:rPr>
          <w:b/>
        </w:rPr>
        <w:t xml:space="preserve">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>2</w:t>
      </w:r>
      <w:r w:rsidR="000444BB">
        <w:rPr>
          <w:b/>
        </w:rPr>
        <w:t>5</w:t>
      </w:r>
      <w:bookmarkStart w:id="0" w:name="_GoBack"/>
      <w:bookmarkEnd w:id="0"/>
      <w:r>
        <w:rPr>
          <w:b/>
        </w:rPr>
        <w:t xml:space="preserve">% </w:t>
      </w:r>
    </w:p>
    <w:p w14:paraId="6B46514A" w14:textId="77777777" w:rsidR="002035A3" w:rsidRDefault="002035A3" w:rsidP="002035A3">
      <w:pPr>
        <w:numPr>
          <w:ilvl w:val="0"/>
          <w:numId w:val="2"/>
        </w:numPr>
        <w:ind w:hanging="360"/>
      </w:pPr>
      <w:r>
        <w:t xml:space="preserve">Time </w:t>
      </w:r>
    </w:p>
    <w:p w14:paraId="03A9775A" w14:textId="77777777" w:rsidR="002035A3" w:rsidRDefault="002035A3" w:rsidP="002035A3">
      <w:pPr>
        <w:numPr>
          <w:ilvl w:val="0"/>
          <w:numId w:val="2"/>
        </w:numPr>
        <w:ind w:hanging="360"/>
      </w:pPr>
      <w:r>
        <w:t xml:space="preserve">Money, personal and household finance </w:t>
      </w:r>
    </w:p>
    <w:p w14:paraId="175467BA" w14:textId="77777777" w:rsidR="002035A3" w:rsidRDefault="002035A3" w:rsidP="002035A3">
      <w:pPr>
        <w:numPr>
          <w:ilvl w:val="0"/>
          <w:numId w:val="2"/>
        </w:numPr>
        <w:ind w:hanging="360"/>
      </w:pPr>
      <w:r>
        <w:t xml:space="preserve">Graphs in practical situations </w:t>
      </w:r>
    </w:p>
    <w:p w14:paraId="1C1C0E9C" w14:textId="77777777" w:rsidR="002035A3" w:rsidRDefault="002035A3" w:rsidP="002035A3">
      <w:pPr>
        <w:numPr>
          <w:ilvl w:val="0"/>
          <w:numId w:val="2"/>
        </w:numPr>
        <w:ind w:hanging="360"/>
      </w:pPr>
      <w:r>
        <w:lastRenderedPageBreak/>
        <w:t xml:space="preserve">Graphs of functions </w:t>
      </w:r>
    </w:p>
    <w:p w14:paraId="7B692772" w14:textId="7ADAFDFE" w:rsidR="002035A3" w:rsidRDefault="002035A3" w:rsidP="002035A3">
      <w:pPr>
        <w:numPr>
          <w:ilvl w:val="0"/>
          <w:numId w:val="2"/>
        </w:numPr>
        <w:ind w:hanging="360"/>
      </w:pPr>
      <w:r>
        <w:t xml:space="preserve">Equations of straight line graphs </w:t>
      </w:r>
    </w:p>
    <w:p w14:paraId="3E4EE864" w14:textId="76CCB6AF" w:rsidR="006F1380" w:rsidRDefault="006F1380" w:rsidP="002035A3">
      <w:pPr>
        <w:numPr>
          <w:ilvl w:val="0"/>
          <w:numId w:val="2"/>
        </w:numPr>
        <w:ind w:hanging="360"/>
      </w:pPr>
      <w:r>
        <w:t>Symmetry</w:t>
      </w:r>
    </w:p>
    <w:p w14:paraId="7A1D4EA7" w14:textId="52DBE804" w:rsidR="006A4001" w:rsidRDefault="006A4001"/>
    <w:p w14:paraId="3FF375A4" w14:textId="79F4F981" w:rsidR="002035A3" w:rsidRDefault="002035A3"/>
    <w:p w14:paraId="4614BD67" w14:textId="5956EF7C" w:rsidR="002035A3" w:rsidRPr="002035A3" w:rsidRDefault="002035A3" w:rsidP="002035A3">
      <w:pPr>
        <w:ind w:left="0"/>
        <w:rPr>
          <w:b/>
          <w:bCs/>
        </w:rPr>
      </w:pPr>
      <w:r>
        <w:rPr>
          <w:b/>
          <w:bCs/>
        </w:rPr>
        <w:t>BGCSE PAPER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40%</w:t>
      </w:r>
    </w:p>
    <w:sectPr w:rsidR="002035A3" w:rsidRPr="00203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14CDB"/>
    <w:multiLevelType w:val="hybridMultilevel"/>
    <w:tmpl w:val="5BBE178A"/>
    <w:lvl w:ilvl="0" w:tplc="923EDF52">
      <w:start w:val="1"/>
      <w:numFmt w:val="low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4D8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E9A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26F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CC6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C41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04B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898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892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AA2133"/>
    <w:multiLevelType w:val="hybridMultilevel"/>
    <w:tmpl w:val="AC8269BE"/>
    <w:lvl w:ilvl="0" w:tplc="23A4D352">
      <w:start w:val="1"/>
      <w:numFmt w:val="low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C8D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AAA1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520F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FA28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013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1E50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CCD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EC9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A3"/>
    <w:rsid w:val="000444BB"/>
    <w:rsid w:val="002035A3"/>
    <w:rsid w:val="006A2E22"/>
    <w:rsid w:val="006A4001"/>
    <w:rsid w:val="006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ACE5"/>
  <w15:chartTrackingRefBased/>
  <w15:docId w15:val="{4E9F3E19-852E-4215-8CE2-AEDC1DAD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5A3"/>
    <w:pPr>
      <w:spacing w:after="4" w:line="258" w:lineRule="auto"/>
      <w:ind w:left="330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Lewis</dc:creator>
  <cp:keywords/>
  <dc:description/>
  <cp:lastModifiedBy>Sachin Lewis</cp:lastModifiedBy>
  <cp:revision>4</cp:revision>
  <dcterms:created xsi:type="dcterms:W3CDTF">2020-03-20T22:18:00Z</dcterms:created>
  <dcterms:modified xsi:type="dcterms:W3CDTF">2020-03-20T22:41:00Z</dcterms:modified>
</cp:coreProperties>
</file>